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>
        <w:rPr>
          <w:rFonts w:hAnsi="Times New Roman" w:cs="Times New Roman"/>
          <w:color w:val="000000"/>
          <w:sz w:val="24"/>
          <w:szCs w:val="24"/>
        </w:rPr>
        <w:t>2–29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параметров микроклимата на рабочих местах в помещении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00"/>
        <w:gridCol w:w="630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29.06.2021</w:t>
            </w:r>
          </w:p>
        </w:tc>
      </w:tr>
      <w:tr>
        <w:trPr>
          <w:trHeight w:val="0"/>
        </w:trPr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ПРИСУТСТВОВАЛИ: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 в составе: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председателя – </w:t>
      </w:r>
      <w:r>
        <w:rPr>
          <w:rFonts w:hAnsi="Times New Roman" w:cs="Times New Roman"/>
          <w:color w:val="000000"/>
          <w:sz w:val="24"/>
          <w:szCs w:val="24"/>
        </w:rPr>
        <w:t>руководителя службы охраны труда В.А. Ильясова;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членов комиссии: </w:t>
      </w:r>
      <w:r>
        <w:rPr>
          <w:rFonts w:hAnsi="Times New Roman" w:cs="Times New Roman"/>
          <w:color w:val="000000"/>
          <w:sz w:val="24"/>
          <w:szCs w:val="24"/>
        </w:rPr>
        <w:t>начальника административно-хозяйственного отдела – Д.А. Вишнева,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главного энергетика – В.В. Исламова.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ИЗМЕРЯЛИ: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Параметров микроклимата (температура, влажность, скорость движения воздуха) на рабочих местах в в помещении отдела информационных технологий, расположенного по адресу: г. Москва, ул. Академика Скрябина, д. 9, стр. 1, 8-й этаж, кабинет № 01.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Измерения температуры проводились </w:t>
      </w:r>
      <w:r>
        <w:rPr>
          <w:rFonts w:hAnsi="Times New Roman" w:cs="Times New Roman"/>
          <w:color w:val="000000"/>
          <w:sz w:val="24"/>
          <w:szCs w:val="24"/>
        </w:rPr>
        <w:t>термографом М-16АН, заводской № 02100211, инв. № 12356241,</w:t>
      </w:r>
      <w:r>
        <w:rPr>
          <w:rFonts w:hAnsi="Times New Roman" w:cs="Times New Roman"/>
          <w:color w:val="000000"/>
          <w:sz w:val="24"/>
          <w:szCs w:val="24"/>
        </w:rPr>
        <w:t xml:space="preserve"> дата поверки – </w:t>
      </w:r>
      <w:r>
        <w:rPr>
          <w:rFonts w:hAnsi="Times New Roman" w:cs="Times New Roman"/>
          <w:color w:val="000000"/>
          <w:sz w:val="24"/>
          <w:szCs w:val="24"/>
        </w:rPr>
        <w:t>21 апреля 2021 года</w:t>
      </w:r>
      <w:r>
        <w:rPr>
          <w:rFonts w:hAnsi="Times New Roman" w:cs="Times New Roman"/>
          <w:color w:val="000000"/>
          <w:sz w:val="24"/>
          <w:szCs w:val="24"/>
        </w:rPr>
        <w:t>, свидетельство о поверке </w:t>
      </w:r>
      <w:r>
        <w:rPr>
          <w:rFonts w:hAnsi="Times New Roman" w:cs="Times New Roman"/>
          <w:color w:val="000000"/>
          <w:sz w:val="24"/>
          <w:szCs w:val="24"/>
        </w:rPr>
        <w:t>№ 2365</w:t>
      </w:r>
      <w:r>
        <w:rPr>
          <w:rFonts w:hAnsi="Times New Roman" w:cs="Times New Roman"/>
          <w:color w:val="000000"/>
          <w:sz w:val="24"/>
          <w:szCs w:val="24"/>
        </w:rPr>
        <w:t xml:space="preserve">, влажности воздуха – </w:t>
      </w:r>
      <w:r>
        <w:rPr>
          <w:rFonts w:hAnsi="Times New Roman" w:cs="Times New Roman"/>
          <w:color w:val="000000"/>
          <w:sz w:val="24"/>
          <w:szCs w:val="24"/>
        </w:rPr>
        <w:t>аспирационным психрометром МВ-4-М</w:t>
      </w:r>
      <w:r>
        <w:rPr>
          <w:rFonts w:hAnsi="Times New Roman" w:cs="Times New Roman"/>
          <w:color w:val="000000"/>
          <w:sz w:val="24"/>
          <w:szCs w:val="24"/>
        </w:rPr>
        <w:t xml:space="preserve">, дата поверки – </w:t>
      </w:r>
      <w:r>
        <w:rPr>
          <w:rFonts w:hAnsi="Times New Roman" w:cs="Times New Roman"/>
          <w:color w:val="000000"/>
          <w:sz w:val="24"/>
          <w:szCs w:val="24"/>
        </w:rPr>
        <w:t>21 апреля 2021 года</w:t>
      </w:r>
      <w:r>
        <w:rPr>
          <w:rFonts w:hAnsi="Times New Roman" w:cs="Times New Roman"/>
          <w:color w:val="000000"/>
          <w:sz w:val="24"/>
          <w:szCs w:val="24"/>
        </w:rPr>
        <w:t xml:space="preserve">, свидетельство о поверке </w:t>
      </w:r>
      <w:r>
        <w:rPr>
          <w:rFonts w:hAnsi="Times New Roman" w:cs="Times New Roman"/>
          <w:color w:val="000000"/>
          <w:sz w:val="24"/>
          <w:szCs w:val="24"/>
        </w:rPr>
        <w:t>№ 2366,</w:t>
      </w:r>
      <w:r>
        <w:rPr>
          <w:rFonts w:hAnsi="Times New Roman" w:cs="Times New Roman"/>
          <w:color w:val="000000"/>
          <w:sz w:val="24"/>
          <w:szCs w:val="24"/>
        </w:rPr>
        <w:t xml:space="preserve"> скорости движения воздуха – </w:t>
      </w:r>
      <w:r>
        <w:rPr>
          <w:rFonts w:hAnsi="Times New Roman" w:cs="Times New Roman"/>
          <w:color w:val="000000"/>
          <w:sz w:val="24"/>
          <w:szCs w:val="24"/>
        </w:rPr>
        <w:t>термоанемометром testo 425</w:t>
      </w:r>
      <w:r>
        <w:rPr>
          <w:rFonts w:hAnsi="Times New Roman" w:cs="Times New Roman"/>
          <w:color w:val="000000"/>
          <w:sz w:val="24"/>
          <w:szCs w:val="24"/>
        </w:rPr>
        <w:t xml:space="preserve">, дата поверки – </w:t>
      </w:r>
      <w:r>
        <w:rPr>
          <w:rFonts w:hAnsi="Times New Roman" w:cs="Times New Roman"/>
          <w:color w:val="000000"/>
          <w:sz w:val="24"/>
          <w:szCs w:val="24"/>
        </w:rPr>
        <w:t>21 апреля 2021 года</w:t>
      </w:r>
      <w:r>
        <w:rPr>
          <w:rFonts w:hAnsi="Times New Roman" w:cs="Times New Roman"/>
          <w:color w:val="000000"/>
          <w:sz w:val="24"/>
          <w:szCs w:val="24"/>
        </w:rPr>
        <w:t xml:space="preserve">, свидетельство о поверке </w:t>
      </w:r>
      <w:r>
        <w:rPr>
          <w:rFonts w:hAnsi="Times New Roman" w:cs="Times New Roman"/>
          <w:color w:val="000000"/>
          <w:sz w:val="24"/>
          <w:szCs w:val="24"/>
        </w:rPr>
        <w:t>№ 2367</w:t>
      </w:r>
      <w:r>
        <w:rPr>
          <w:rFonts w:hAnsi="Times New Roman" w:cs="Times New Roman"/>
          <w:color w:val="000000"/>
          <w:sz w:val="24"/>
          <w:szCs w:val="24"/>
        </w:rPr>
        <w:t xml:space="preserve"> согласно указаниям </w:t>
      </w:r>
      <w:r>
        <w:rPr>
          <w:rFonts w:hAnsi="Times New Roman" w:cs="Times New Roman"/>
          <w:color w:val="000000"/>
          <w:sz w:val="24"/>
          <w:szCs w:val="24"/>
        </w:rPr>
        <w:t>раздела V</w:t>
      </w:r>
      <w:r>
        <w:rPr>
          <w:rFonts w:hAnsi="Times New Roman" w:cs="Times New Roman"/>
          <w:color w:val="000000"/>
          <w:sz w:val="24"/>
          <w:szCs w:val="24"/>
        </w:rPr>
        <w:t> СанПиН 1.2.3685-21.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Допустимые величины параметров микроклимата на рабочих местах в помещениях: температура </w:t>
      </w:r>
      <w:r>
        <w:rPr>
          <w:rFonts w:hAnsi="Times New Roman" w:cs="Times New Roman"/>
          <w:color w:val="000000"/>
          <w:sz w:val="24"/>
          <w:szCs w:val="24"/>
        </w:rPr>
        <w:t xml:space="preserve">21,0–28,0 °C, </w:t>
      </w:r>
      <w:r>
        <w:rPr>
          <w:rFonts w:hAnsi="Times New Roman" w:cs="Times New Roman"/>
          <w:color w:val="000000"/>
          <w:sz w:val="24"/>
          <w:szCs w:val="24"/>
        </w:rPr>
        <w:t xml:space="preserve">влажность </w:t>
      </w:r>
      <w:r>
        <w:rPr>
          <w:rFonts w:hAnsi="Times New Roman" w:cs="Times New Roman"/>
          <w:color w:val="000000"/>
          <w:sz w:val="24"/>
          <w:szCs w:val="24"/>
        </w:rPr>
        <w:t>от 15 до 75 %,</w:t>
      </w:r>
      <w:r>
        <w:rPr>
          <w:rFonts w:hAnsi="Times New Roman" w:cs="Times New Roman"/>
          <w:color w:val="000000"/>
          <w:sz w:val="24"/>
          <w:szCs w:val="24"/>
        </w:rPr>
        <w:t xml:space="preserve"> скорость движения воздуха </w:t>
      </w:r>
      <w:r>
        <w:rPr>
          <w:rFonts w:hAnsi="Times New Roman" w:cs="Times New Roman"/>
          <w:color w:val="000000"/>
          <w:sz w:val="24"/>
          <w:szCs w:val="24"/>
        </w:rPr>
        <w:t>до 0,2 м/с</w:t>
      </w:r>
      <w:r>
        <w:rPr>
          <w:rFonts w:hAnsi="Times New Roman" w:cs="Times New Roman"/>
          <w:color w:val="000000"/>
          <w:sz w:val="24"/>
          <w:szCs w:val="24"/>
        </w:rPr>
        <w:t xml:space="preserve"> для категории работ по уровню трудозатрат – </w:t>
      </w:r>
      <w:r>
        <w:rPr>
          <w:rFonts w:hAnsi="Times New Roman" w:cs="Times New Roman"/>
          <w:color w:val="000000"/>
          <w:sz w:val="24"/>
          <w:szCs w:val="24"/>
        </w:rPr>
        <w:t>Ia до 139 Вт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 ЗАМЕРОВ:</w:t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20"/>
        <w:gridCol w:w="2520"/>
        <w:gridCol w:w="1900"/>
        <w:gridCol w:w="1900"/>
        <w:gridCol w:w="2080"/>
        <w:gridCol w:w="2080"/>
        <w:gridCol w:w="208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Точка измерений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Рабочее место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Окончание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температура, °C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влажность, %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 скорость движения воздуха, м/с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Серверная стойка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отдела 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 хранения данных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(ЦХД)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 обработки данных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(ЦХОД)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>
        <w:trPr>
          <w:trHeight w:val="0"/>
        </w:trPr>
        <w:tc>
          <w:tcPr>
            <w:tcW w:w="4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5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0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РЕКОМЕНДАЦИИ КОМИССИИ: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Объявить простой в связи с повышенными значениями параметров микроклимата на основании пунктов </w:t>
      </w:r>
      <w:r>
        <w:rPr>
          <w:rFonts w:hAnsi="Times New Roman" w:cs="Times New Roman"/>
          <w:color w:val="000000"/>
          <w:sz w:val="24"/>
          <w:szCs w:val="24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29</w:t>
      </w:r>
      <w:r>
        <w:rPr>
          <w:rFonts w:hAnsi="Times New Roman" w:cs="Times New Roman"/>
          <w:color w:val="000000"/>
          <w:sz w:val="24"/>
          <w:szCs w:val="24"/>
        </w:rPr>
        <w:t xml:space="preserve"> СанПиН 1.2.3685-21, </w:t>
      </w:r>
      <w:r>
        <w:rPr>
          <w:rFonts w:hAnsi="Times New Roman" w:cs="Times New Roman"/>
          <w:color w:val="000000"/>
          <w:sz w:val="24"/>
          <w:szCs w:val="24"/>
        </w:rPr>
        <w:t>пункта 3 статьи 39</w:t>
      </w:r>
      <w:r>
        <w:rPr>
          <w:rFonts w:hAnsi="Times New Roman" w:cs="Times New Roman"/>
          <w:color w:val="000000"/>
          <w:sz w:val="24"/>
          <w:szCs w:val="24"/>
        </w:rPr>
        <w:t xml:space="preserve"> Закона о санитарно-эпидемиологическом благополучии.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60"/>
        <w:gridCol w:w="2840"/>
        <w:gridCol w:w="420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В.А. Ильясов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Д.А. Вишнев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В.В. Исламов</w:t>
            </w:r>
          </w:p>
        </w:tc>
      </w:tr>
      <w:tr>
        <w:trPr>
          <w:trHeight w:val="0"/>
        </w:trPr>
        <w:tc>
          <w:tcPr>
            <w:tcW w:w="5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протоколом комиссии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40"/>
        <w:gridCol w:w="2900"/>
        <w:gridCol w:w="426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И.Н. Кузнецов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отдела ИТ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В.А. Княжев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М.В. Воробушкин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О.А. Аршинин</w:t>
            </w:r>
          </w:p>
        </w:tc>
      </w:tr>
      <w:tr>
        <w:trPr>
          <w:trHeight w:val="0"/>
        </w:trPr>
        <w:tc>
          <w:tcPr>
            <w:tcW w:w="56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39296f73937439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